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启迪少年成才的N个哲理故事</w:t>
      </w:r>
    </w:p>
    <w:p>
      <w:r>
        <w:rPr>
          <w:rFonts w:ascii="宋体" w:hAnsi="宋体" w:eastAsia="宋体"/>
          <w:sz w:val="24"/>
        </w:rPr>
        <w:t>张瀚予  金舒编著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启迪少年成才的N个哲理故事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张瀚予  金舒编著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本书出售、求购地址：https://www.jiaokey.com/book/detail/11786218.html</w:t>
      </w:r>
    </w:p>
    <w:p>
      <w:r>
        <w:t>更多相关图书推荐：https://www.jiaokey.com</w:t>
      </w:r>
    </w:p>
    <w:p>
      <w:r>
        <w:t>张瀚予  金舒编著 其他作品：https://www.jiaokey.com/tag/张瀚予  金舒编著.html</w:t>
      </w:r>
    </w:p>
    <w:p>
      <w:r>
        <w:t>海潮出版社 出版图书：https://www.jiaokey.com/tag/海潮出版社.html</w:t>
      </w:r>
    </w:p>
    <w:p>
      <w:r>
        <w:t>关键词搜索：https://www.jiaokey.com/tag/启迪少年成才的N个哲理故事.html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