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农村公共食堂简易会计核算</w:t>
      </w:r>
    </w:p>
    <w:p>
      <w:r>
        <w:rPr>
          <w:rFonts w:ascii="宋体" w:hAnsi="宋体" w:eastAsia="宋体"/>
          <w:sz w:val="24"/>
        </w:rPr>
        <w:t>北京市石景山人民公社五里坨生产大队编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农村公共食堂简易会计核算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北京市石景山人民公社五里坨生产大队编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北京：北京财政出版社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本书出售、求购地址：https://www.jiaokey.com/book/detail/11785827.html</w:t>
      </w:r>
    </w:p>
    <w:p>
      <w:r>
        <w:t>更多相关图书推荐：https://www.jiaokey.com</w:t>
      </w:r>
    </w:p>
    <w:p>
      <w:r>
        <w:t>北京市石景山人民公社五里坨生产大队编 其他作品：https://www.jiaokey.com/tag/北京市石景山人民公社五里坨生产大队编.html</w:t>
      </w:r>
    </w:p>
    <w:p>
      <w:r>
        <w:t>北京：北京财政出版社 出版图书：https://www.jiaokey.com/tag/北京：北京财政出版社.html</w:t>
      </w:r>
    </w:p>
    <w:p>
      <w:r>
        <w:t>关键词搜索：https://www.jiaokey.com/tag/农村公共食堂简易会计核算.html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