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在兽医实际中的组织疗法</w:t>
      </w:r>
    </w:p>
    <w:p>
      <w:r>
        <w:rPr>
          <w:rFonts w:ascii="宋体" w:hAnsi="宋体" w:eastAsia="宋体"/>
          <w:sz w:val="24"/>
        </w:rPr>
        <w:t>（苏）莫兹戈夫（И.Е.Мозгов）等著；于海宽译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在兽医实际中的组织疗法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（苏）莫兹戈夫（И.Е.Мозгов）等著；于海宽译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兽医学-组织疗法 组织疗法-兽医学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本书出售、求购地址：https://www.jiaokey.com/book/detail/11785685.html</w:t>
      </w:r>
    </w:p>
    <w:p>
      <w:r>
        <w:t>更多相关图书推荐：https://www.jiaokey.com</w:t>
      </w:r>
    </w:p>
    <w:p>
      <w:r>
        <w:t>（苏）莫兹戈夫（И.Е.Мозгов）等著；于海宽译 其他作品：https://www.jiaokey.com/tag/（苏）莫兹戈夫（И.Е.Мозгов）等著；于海宽译.html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关键词搜索：https://www.jiaokey.com/tag/兽医学-组织疗法 组织疗法-兽医学.html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