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网络管理工具实用详解</w:t>
      </w:r>
    </w:p>
    <w:p>
      <w:r>
        <w:rPr>
          <w:rFonts w:ascii="宋体" w:hAnsi="宋体" w:eastAsia="宋体"/>
          <w:sz w:val="24"/>
        </w:rPr>
        <w:t>王春海主编；薄鹏，霍金兴，韩晓奇等编著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网络管理工具实用详解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王春海主编；薄鹏，霍金兴，韩晓奇等编著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本书出售、求购地址：https://www.jiaokey.com/book/detail/11783463.html</w:t>
      </w:r>
    </w:p>
    <w:p>
      <w:r>
        <w:t>更多相关图书推荐：https://www.jiaokey.com</w:t>
      </w:r>
    </w:p>
    <w:p>
      <w:r>
        <w:t>王春海主编；薄鹏，霍金兴，韩晓奇等编著 其他作品：https://www.jiaokey.com/tag/王春海主编；薄鹏，霍金兴，韩晓奇等编著.html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关键词搜索：https://www.jiaokey.com/tag/网络管理工具实用详解.html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