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排水工程  下</w:t>
      </w:r>
    </w:p>
    <w:p>
      <w:r>
        <w:rPr>
          <w:rFonts w:ascii="宋体" w:hAnsi="宋体" w:eastAsia="宋体"/>
          <w:sz w:val="24"/>
        </w:rPr>
        <w:t>З.Н.西什金等著；А.И.茹可夫主编；同济大学城市建设系给水排水教研组译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排水工程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З.Н.西什金等著；А.И.茹可夫主编；同济大学城市建设系给水排水教研组译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本书出售、求购地址：https://www.jiaokey.com/book/detail/11783304.html</w:t>
      </w:r>
    </w:p>
    <w:p>
      <w:r>
        <w:t>更多相关图书推荐：https://www.jiaokey.com</w:t>
      </w:r>
    </w:p>
    <w:p>
      <w:r>
        <w:t>З.Н.西什金等著；А.И.茹可夫主编；同济大学城市建设系给水排水教研组译 其他作品：https://www.jiaokey.com/tag/З.Н.西什金等著；А.И.茹可夫主编；同济大学城市建设系给水排水教研组译.html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排水工程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