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基本法：构建和谐社会的根本保障：纪念《澳门基本法》颁布十三周年学术研讨会论文集</w:t>
      </w:r>
    </w:p>
    <w:p>
      <w:r>
        <w:rPr>
          <w:rFonts w:ascii="宋体" w:hAnsi="宋体" w:eastAsia="宋体"/>
          <w:sz w:val="24"/>
        </w:rPr>
        <w:t>杨允中，饶戈平主编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基本法：构建和谐社会的根本保障：纪念《澳门基本法》颁布十三周年学术研讨会论文集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杨允中，饶戈平主编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澳门基本法推广协会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本书出售、求购地址：https://www.jiaokey.com/book/detail/11782719.html</w:t>
      </w:r>
    </w:p>
    <w:p>
      <w:r>
        <w:t>更多相关图书推荐：https://www.jiaokey.com</w:t>
      </w:r>
    </w:p>
    <w:p>
      <w:r>
        <w:t>杨允中，饶戈平主编 其他作品：https://www.jiaokey.com/tag/杨允中，饶戈平主编.html</w:t>
      </w:r>
    </w:p>
    <w:p>
      <w:r>
        <w:t>澳门基本法推广协会 出版图书：https://www.jiaokey.com/tag/澳门基本法推广协会.html</w:t>
      </w:r>
    </w:p>
    <w:p>
      <w:r>
        <w:t>关键词搜索：https://www.jiaokey.com/tag/基本法：构建和谐社会的根本保障：纪念《澳门基本法》颁布十三周年学术研讨会论文集.html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