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论儿童新教育  上  论少年先锋队运动和学校  第三种</w:t>
      </w:r>
    </w:p>
    <w:p>
      <w:r>
        <w:rPr>
          <w:rFonts w:ascii="宋体" w:hAnsi="宋体" w:eastAsia="宋体"/>
          <w:sz w:val="24"/>
        </w:rPr>
        <w:t>N.K.克鲁拍斯卡耶著；N.A.康斯坦丁夫主编；宗华译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论儿童新教育  上  论少年先锋队运动和学校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N.K.克鲁拍斯卡耶著；N.A.康斯坦丁夫主编；宗华译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本书出售、求购地址：https://www.jiaokey.com/book/detail/11782556.html</w:t>
      </w:r>
    </w:p>
    <w:p>
      <w:r>
        <w:t>更多相关图书推荐：https://www.jiaokey.com</w:t>
      </w:r>
    </w:p>
    <w:p>
      <w:r>
        <w:t>N.K.克鲁拍斯卡耶著；N.A.康斯坦丁夫主编；宗华译 其他作品：https://www.jiaokey.com/tag/N.K.克鲁拍斯卡耶著；N.A.康斯坦丁夫主编；宗华译.html</w:t>
      </w:r>
    </w:p>
    <w:p>
      <w:r>
        <w:t>作家书屋 出版图书：https://www.jiaokey.com/tag/作家书屋.html</w:t>
      </w:r>
    </w:p>
    <w:p>
      <w:r>
        <w:t>关键词搜索：https://www.jiaokey.com/tag/论儿童新教育  上  论少年先锋队运动和学校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