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一个斯达汉诺夫工作者的笔记</w:t>
      </w:r>
    </w:p>
    <w:p>
      <w:r>
        <w:rPr>
          <w:rFonts w:ascii="宋体" w:hAnsi="宋体" w:eastAsia="宋体"/>
          <w:sz w:val="24"/>
        </w:rPr>
        <w:t>（苏）杨金（И.Янкин）撰；程代熙译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一个斯达汉诺夫工作者的笔记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（苏）杨金（И.Янкин）撰；程代熙译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本书出售、求购地址：https://www.jiaokey.com/book/detail/11782258.html</w:t>
      </w:r>
    </w:p>
    <w:p>
      <w:r>
        <w:t>更多相关图书推荐：https://www.jiaokey.com</w:t>
      </w:r>
    </w:p>
    <w:p>
      <w:r>
        <w:t>（苏）杨金（И.Янкин）撰；程代熙译 其他作品：https://www.jiaokey.com/tag/（苏）杨金（И.Янкин）撰；程代熙译.html</w:t>
      </w:r>
    </w:p>
    <w:p>
      <w:r>
        <w:t>文光书店 出版图书：https://www.jiaokey.com/tag/文光书店.html</w:t>
      </w:r>
    </w:p>
    <w:p>
      <w:r>
        <w:t>关键词搜索：https://www.jiaokey.com/tag/一个斯达汉诺夫工作者的笔记.html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