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市场化与马克思主义的发展  以民众经济权利为视角</w:t>
      </w:r>
    </w:p>
    <w:p>
      <w:r>
        <w:rPr>
          <w:rFonts w:ascii="宋体" w:hAnsi="宋体" w:eastAsia="宋体"/>
          <w:sz w:val="24"/>
        </w:rPr>
        <w:t>方竹兰著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市场化与马克思主义的发展  以民众经济权利为视角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本书出售、求购地址：https://www.jiaokey.com/book/detail/11781891.html</w:t>
      </w:r>
    </w:p>
    <w:p>
      <w:r>
        <w:t>更多相关图书推荐：https://www.jiaokey.com</w:t>
      </w:r>
    </w:p>
    <w:p>
      <w:r>
        <w:t>方竹兰著 其他作品：https://www.jiaokey.com/tag/方竹兰著.html</w:t>
      </w:r>
    </w:p>
    <w:p>
      <w:r>
        <w:t>关键词搜索：https://www.jiaokey.com/tag/市场化与马克思主义的发展  以民众经济权利为视角.html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