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书名：参政党成员角色转换与参政议政</w:t>
      </w:r>
    </w:p>
    <w:p>
      <w:r>
        <w:t>作者:岳臻，王佑生，于文著</w:t>
      </w:r>
    </w:p>
    <w:p>
      <w:r>
        <w:t>出版社:天津：天津教育出版社</w:t>
      </w:r>
    </w:p>
    <w:p>
      <w:r>
        <w:t>出版日期：2006.11</w:t>
      </w:r>
    </w:p>
    <w:p>
      <w:r>
        <w:t>总页数：323</w:t>
      </w:r>
    </w:p>
    <w:p>
      <w:r>
        <w:t>更多请访问教客网:www.jiaokey.com</w:t>
      </w:r>
    </w:p>
    <w:p>
      <w:r>
        <w:t>参政党成员角色转换与参政议政评论地址：https://www.jiaokey.com/book/detail/11781836.html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