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书名：文明和谐新风扬  晋城市精神文明建设先进典型集萃</w:t>
      </w:r>
    </w:p>
    <w:p>
      <w:r>
        <w:t>作者：石正民，张晓峰，裴余庆主编</w:t>
      </w:r>
    </w:p>
    <w:p>
      <w:r>
        <w:t>出版社：太原：山西人民出版社</w:t>
      </w:r>
    </w:p>
    <w:p>
      <w:r>
        <w:t>出版日期：2006.12</w:t>
      </w:r>
    </w:p>
    <w:p>
      <w:r>
        <w:t>总页数：207</w:t>
      </w:r>
    </w:p>
    <w:p>
      <w:r>
        <w:t>更多请访问教客网: www.jiaokey.com</w:t>
      </w:r>
    </w:p>
    <w:p>
      <w:r>
        <w:t>文明和谐新风扬  晋城市精神文明建设先进典型集萃 评论地址：https://www.jiaokey.com/book/detail/11781673.html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