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2006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本书出售、求购地址：https://www.jiaokey.com/book/detail/11781525.html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关键词搜索：https://www.jiaokey.com/tag/国别贸易投资环境报告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