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《法学通论》与《法之本质》</w:t>
      </w:r>
    </w:p>
    <w:p>
      <w:r>
        <w:rPr>
          <w:rFonts w:ascii="宋体" w:hAnsi="宋体" w:eastAsia="宋体"/>
          <w:sz w:val="24"/>
        </w:rPr>
        <w:t>（日）矶谷幸次郎，（日）美浓部达吉著；王国维，林纪东译；何佳馨，孟红点校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《法学通论》与《法之本质》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（日）矶谷幸次郎，（日）美浓部达吉著；王国维，林纪东译；何佳馨，孟红点校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本书出售、求购地址：https://www.jiaokey.com/book/detail/11781458.html</w:t>
      </w:r>
    </w:p>
    <w:p>
      <w:r>
        <w:t>更多相关图书推荐：https://www.jiaokey.com</w:t>
      </w:r>
    </w:p>
    <w:p>
      <w:r>
        <w:t>（日）矶谷幸次郎，（日）美浓部达吉著；王国维，林纪东译；何佳馨，孟红点校 其他作品：https://www.jiaokey.com/tag/（日）矶谷幸次郎，（日）美浓部达吉著；王国维，林纪东译；何佳馨，孟红点校.html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关键词搜索：https://www.jiaokey.com/tag/《法学通论》与《法之本质》.html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