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细菌肥料的制造和施用法</w:t>
      </w:r>
    </w:p>
    <w:p>
      <w:r>
        <w:rPr>
          <w:rFonts w:ascii="宋体" w:hAnsi="宋体" w:eastAsia="宋体"/>
          <w:sz w:val="24"/>
        </w:rPr>
        <w:t>河南农学院农学系一、二年级学生，陈文华，周崇礼，李素梅，姚文贞，杨春映等编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细菌肥料的制造和施用法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河南农学院农学系一、二年级学生，陈文华，周崇礼，李素梅，姚文贞，杨春映等编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细菌肥料(学科: 制造) 细菌肥料-施肥 施肥-细菌肥料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本书出售、求购地址：https://www.jiaokey.com/book/detail/11779906.html</w:t>
      </w:r>
    </w:p>
    <w:p>
      <w:r>
        <w:t>更多相关图书推荐：https://www.jiaokey.com</w:t>
      </w:r>
    </w:p>
    <w:p>
      <w:r>
        <w:t>河南农学院农学系一、二年级学生，陈文华，周崇礼，李素梅，姚文贞，杨春映等编 其他作品：https://www.jiaokey.com/tag/河南农学院农学系一、二年级学生，陈文华，周崇礼，李素梅，姚文贞，杨春映等编.html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关键词搜索：https://www.jiaokey.com/tag/细菌肥料(学科: 制造) 细菌肥料-施肥 施肥-细菌肥料.html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