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治安交通案件行政执法与刑事司法界限认定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治安交通案件行政执法与刑事司法界限认定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本书出售、求购地址：https://www.jiaokey.com/book/detail/11779283.html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关键词搜索：https://www.jiaokey.com/tag/治安交通案件行政执法与刑事司法界限认定.html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