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民法必读法律法规  2007年版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民法必读法律法规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本书出售、求购地址：https://www.jiaokey.com/book/detail/11779092.html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关键词搜索：https://www.jiaokey.com/tag/民法必读法律法规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