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新政治文化</w:t>
      </w:r>
    </w:p>
    <w:p>
      <w:r>
        <w:rPr>
          <w:rFonts w:ascii="宋体" w:hAnsi="宋体" w:eastAsia="宋体"/>
          <w:sz w:val="24"/>
        </w:rPr>
        <w:t>特里·N.克拉克（Terry Nichols Clark），文森特·霍夫曼－马丁诺（Vincent Hoffmann-Martinot）编；何道宽译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特里·N.克拉克（Terry Nichols Clark），文森特·霍夫曼－马丁诺（Vincent Hoffmann-Martinot）编；何道宽译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本书出售、求购地址：https://www.jiaokey.com/book/detail/11778892.html</w:t>
      </w:r>
    </w:p>
    <w:p>
      <w:r>
        <w:t>更多相关图书推荐：https://www.jiaokey.com</w:t>
      </w:r>
    </w:p>
    <w:p>
      <w:r>
        <w:t>特里·N.克拉克（Terry Nichols Clark），文森特·霍夫曼－马丁诺（Vincent Hoffmann-Martinot）编；何道宽译 其他作品：https://www.jiaokey.com/tag/特里·N.克拉克（Terry Nichols Clark），文森特·霍夫曼－马丁诺（Vincent Hoffmann-Martinot）编；何道宽译.html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