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技术-能源-环境-健康链在中国 一个炼焦业的实证研究 a case study of cokemaking</w:t>
      </w:r>
    </w:p>
    <w:p>
      <w:r>
        <w:rPr>
          <w:rFonts w:ascii="宋体" w:hAnsi="宋体" w:eastAsia="宋体"/>
          <w:sz w:val="24"/>
        </w:rPr>
        <w:t>（美）普可仁（Karen R. Polenske）著；李景华，许健主译（麻省理工学院（MIT）城市研究与规划系）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技术-能源-环境-健康链在中国 一个炼焦业的实证研究 a case study of cokemaking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（美）普可仁（Karen R. Polenske）著；李景华，许健主译（麻省理工学院（MIT）城市研究与规划系）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本书出售、求购地址：https://www.jiaokey.com/book/detail/11778875.html</w:t>
      </w:r>
    </w:p>
    <w:p>
      <w:r>
        <w:t>更多相关图书推荐：https://www.jiaokey.com</w:t>
      </w:r>
    </w:p>
    <w:p>
      <w:r>
        <w:t>（美）普可仁（Karen R. Polenske）著；李景华，许健主译（麻省理工学院（MIT）城市研究与规划系） 其他作品：https://www.jiaokey.com/tag/（美）普可仁（Karen R. Polenske）著；李景华，许健主译（麻省理工学院（MIT）城市研究与规划系）.html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关键词搜索：https://www.jiaokey.com/tag/技术-能源-环境-健康链在中国 一个炼焦业的实证研究 a case study of cokemaking.html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