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书名：贵州省园林绿化及仿古建筑工程计价定额  2004版  下  仿古建筑工程</w:t>
      </w:r>
    </w:p>
    <w:p>
      <w:r>
        <w:t>作者：贵州省建设工程造价管理总站编</w:t>
      </w:r>
    </w:p>
    <w:p>
      <w:r>
        <w:t>出版社：贵阳：贵州人民出版社</w:t>
      </w:r>
    </w:p>
    <w:p>
      <w:r>
        <w:t>出版日期：2005.05</w:t>
      </w:r>
    </w:p>
    <w:p>
      <w:r>
        <w:t>总页数：195</w:t>
      </w:r>
    </w:p>
    <w:p>
      <w:r>
        <w:t>更多请访问教客网: www.jiaokey.com</w:t>
      </w:r>
    </w:p>
    <w:p>
      <w:r>
        <w:t>贵州省园林绿化及仿古建筑工程计价定额  2004版  下  仿古建筑工程 评论地址：https://www.jiaokey.com/book/detail/11778737.html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