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OECD投资政策回顾 中国跨国并购政策</w:t>
      </w:r>
    </w:p>
    <w:p>
      <w:r>
        <w:rPr>
          <w:rFonts w:ascii="宋体" w:hAnsi="宋体" w:eastAsia="宋体"/>
          <w:sz w:val="24"/>
        </w:rPr>
        <w:t>OECD中国跨国并购政策座谈会编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OECD投资政策回顾 中国跨国并购政策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OECD中国跨国并购政策座谈会编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本书出售、求购地址：https://www.jiaokey.com/book/detail/11776949.html</w:t>
      </w:r>
    </w:p>
    <w:p>
      <w:r>
        <w:t>更多相关图书推荐：https://www.jiaokey.com</w:t>
      </w:r>
    </w:p>
    <w:p>
      <w:r>
        <w:t>OECD中国跨国并购政策座谈会编 其他作品：https://www.jiaokey.com/tag/OECD中国跨国并购政策座谈会编.html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关键词搜索：https://www.jiaokey.com/tag/OECD投资政策回顾 中国跨国并购政策.html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