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续纂淮关统志</w:t>
      </w:r>
    </w:p>
    <w:p>
      <w:r>
        <w:rPr>
          <w:rFonts w:ascii="宋体" w:hAnsi="宋体" w:eastAsia="宋体"/>
          <w:sz w:val="24"/>
        </w:rPr>
        <w:t>（明）马麟修+冒广生著；（清）杜琳等重修；（清）李如枚等续修；荀德麟等点校+刘怀玉，荀德麟点校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续纂淮关统志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（明）马麟修+冒广生著；（清）杜琳等重修；（清）李如枚等续修；荀德麟等点校+刘怀玉，荀德麟点校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海关－史料－淮安市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本书出售、求购地址：https://www.jiaokey.com/book/detail/11775403.html</w:t>
      </w:r>
    </w:p>
    <w:p>
      <w:r>
        <w:t>更多相关图书推荐：https://www.jiaokey.com</w:t>
      </w:r>
    </w:p>
    <w:p>
      <w:r>
        <w:t>（明）马麟修+冒广生著；（清）杜琳等重修；（清）李如枚等续修；荀德麟等点校+刘怀玉，荀德麟点校 其他作品：https://www.jiaokey.com/tag/（明）马麟修+冒广生著；（清）杜琳等重修；（清）李如枚等续修；荀德麟等点校+刘怀玉，荀德麟点校.html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关键词搜索：https://www.jiaokey.com/tag/海关－史料－淮安市.html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