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木庵禅师行迹系年</w:t>
      </w:r>
    </w:p>
    <w:p>
      <w:r>
        <w:rPr>
          <w:rFonts w:ascii="宋体" w:hAnsi="宋体" w:eastAsia="宋体"/>
          <w:sz w:val="24"/>
        </w:rPr>
        <w:t>泉州大开元万寿禅寺编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木庵禅师行迹系年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泉州大开元万寿禅寺编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本书出售、求购地址：https://www.jiaokey.com/book/detail/11774854.html</w:t>
      </w:r>
    </w:p>
    <w:p>
      <w:r>
        <w:t>更多相关图书推荐：https://www.jiaokey.com</w:t>
      </w:r>
    </w:p>
    <w:p>
      <w:r>
        <w:t>泉州大开元万寿禅寺编 其他作品：https://www.jiaokey.com/tag/泉州大开元万寿禅寺编.html</w:t>
      </w:r>
    </w:p>
    <w:p>
      <w:r>
        <w:t>关键词搜索：https://www.jiaokey.com/tag/木庵禅师行迹系年.html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