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我们一生的道路要象焦叔叔那样跟党走  童声合唱  简谱本</w:t>
      </w:r>
    </w:p>
    <w:p>
      <w:r>
        <w:rPr>
          <w:rFonts w:ascii="宋体" w:hAnsi="宋体" w:eastAsia="宋体"/>
          <w:sz w:val="24"/>
        </w:rPr>
        <w:t>黎英海等词曲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我们一生的道路要象焦叔叔那样跟党走  童声合唱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黎英海等词曲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本书出售、求购地址：https://www.jiaokey.com/book/detail/11774470.html</w:t>
      </w:r>
    </w:p>
    <w:p>
      <w:r>
        <w:t>更多相关图书推荐：https://www.jiaokey.com</w:t>
      </w:r>
    </w:p>
    <w:p>
      <w:r>
        <w:t>黎英海等词曲 其他作品：https://www.jiaokey.com/tag/黎英海等词曲.html</w:t>
      </w:r>
    </w:p>
    <w:p>
      <w:r>
        <w:t>音乐出版社 出版图书：https://www.jiaokey.com/tag/音乐出版社.html</w:t>
      </w:r>
    </w:p>
    <w:p>
      <w:r>
        <w:t>关键词搜索：https://www.jiaokey.com/tag/我们一生的道路要象焦叔叔那样跟党走  童声合唱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