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众妙之门：“海上丝绸之路与蟳埔民俗文化”研究专辑</w:t>
      </w:r>
    </w:p>
    <w:p>
      <w:r>
        <w:rPr>
          <w:rFonts w:ascii="宋体" w:hAnsi="宋体" w:eastAsia="宋体"/>
          <w:sz w:val="24"/>
        </w:rPr>
        <w:t>泉州老子研究会，泉州市丰泽区文体旅游局编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众妙之门：“海上丝绸之路与蟳埔民俗文化”研究专辑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泉州老子研究会，泉州市丰泽区文体旅游局编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本书出售、求购地址：https://www.jiaokey.com/book/detail/11773373.html</w:t>
      </w:r>
    </w:p>
    <w:p>
      <w:r>
        <w:t>更多相关图书推荐：https://www.jiaokey.com</w:t>
      </w:r>
    </w:p>
    <w:p>
      <w:r>
        <w:t>泉州老子研究会，泉州市丰泽区文体旅游局编 其他作品：https://www.jiaokey.com/tag/泉州老子研究会，泉州市丰泽区文体旅游局编.html</w:t>
      </w:r>
    </w:p>
    <w:p>
      <w:r>
        <w:t>关键词搜索：https://www.jiaokey.com/tag/众妙之门：“海上丝绸之路与蟳埔民俗文化”研究专辑.html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