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茧丝绸行业科研教育研究</w:t>
      </w:r>
    </w:p>
    <w:p>
      <w:r>
        <w:rPr>
          <w:rFonts w:ascii="宋体" w:hAnsi="宋体" w:eastAsia="宋体"/>
          <w:sz w:val="24"/>
        </w:rPr>
        <w:t>李龙，徐新荣主编；茧丝绸行业科研教育情况调研组编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茧丝绸行业科研教育研究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李龙，徐新荣主编；茧丝绸行业科研教育情况调研组编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本书出售、求购地址：https://www.jiaokey.com/book/detail/11772792.html</w:t>
      </w:r>
    </w:p>
    <w:p>
      <w:r>
        <w:t>更多相关图书推荐：https://www.jiaokey.com</w:t>
      </w:r>
    </w:p>
    <w:p>
      <w:r>
        <w:t>李龙，徐新荣主编；茧丝绸行业科研教育情况调研组编 其他作品：https://www.jiaokey.com/tag/李龙，徐新荣主编；茧丝绸行业科研教育情况调研组编.html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关键词搜索：https://www.jiaokey.com/tag/茧丝绸行业科研教育研究.html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