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书名：第一次把事情做对  一个改变所有组织和个人的有效工作哲学和方法</w:t>
      </w:r>
    </w:p>
    <w:p>
      <w:r>
        <w:t>作者：杨钢著</w:t>
      </w:r>
    </w:p>
    <w:p>
      <w:r>
        <w:t>出版社：北京：新华出版社</w:t>
      </w:r>
    </w:p>
    <w:p>
      <w:r>
        <w:t>出版日期：2006.11</w:t>
      </w:r>
    </w:p>
    <w:p>
      <w:r>
        <w:t>总页数：180</w:t>
      </w:r>
    </w:p>
    <w:p>
      <w:r>
        <w:t>更多请访问教客网: www.jiaokey.com</w:t>
      </w:r>
    </w:p>
    <w:p>
      <w:r>
        <w:t>第一次把事情做对  一个改变所有组织和个人的有效工作哲学和方法 评论地址：https://www.jiaokey.com/book/detail/11772708.html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