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生态犯罪立法研究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生态犯罪立法研究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本书出售、求购地址：https://www.jiaokey.com/book/detail/11772631.html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关键词搜索：https://www.jiaokey.com/tag/生态犯罪立法研究.html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