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书名：弱矿化天然水干渣中微量元素的光谱测定指导</w:t>
      </w:r>
    </w:p>
    <w:p>
      <w:r>
        <w:t>作者:（苏）古夏茨卡娅（Э.В.Гусяцкая），（苏）洛金诺娃（Л.Г.Логинова）著；殷宁万译</w:t>
      </w:r>
    </w:p>
    <w:p>
      <w:r>
        <w:t>出版社:北京：地质出版社</w:t>
      </w:r>
    </w:p>
    <w:p>
      <w:r>
        <w:t>出版日期：1958.04</w:t>
      </w:r>
    </w:p>
    <w:p>
      <w:r>
        <w:t>总页数：20</w:t>
      </w:r>
    </w:p>
    <w:p>
      <w:r>
        <w:t>更多请访问教客网:www.jiaokey.com</w:t>
      </w:r>
    </w:p>
    <w:p>
      <w:r>
        <w:t>弱矿化天然水干渣中微量元素的光谱测定指导评论地址：https://www.jiaokey.com/book/detail/11771376.html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