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数字时代的图书馆信息资源建设</w:t>
      </w:r>
    </w:p>
    <w:p>
      <w:r>
        <w:rPr>
          <w:rFonts w:ascii="宋体" w:hAnsi="宋体" w:eastAsia="宋体"/>
          <w:sz w:val="24"/>
        </w:rPr>
        <w:t>代根兴主编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数字时代的图书馆信息资源建设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本书出售、求购地址：https://www.jiaokey.com/book/detail/11770976.html</w:t>
      </w:r>
    </w:p>
    <w:p>
      <w:r>
        <w:t>更多相关图书推荐：https://www.jiaokey.com</w:t>
      </w:r>
    </w:p>
    <w:p>
      <w:r>
        <w:t>代根兴主编 其他作品：https://www.jiaokey.com/tag/代根兴主编.html</w:t>
      </w:r>
    </w:p>
    <w:p>
      <w:r>
        <w:t>北京图书馆出版社 出版图书：https://www.jiaokey.com/tag/北京图书馆出版社.html</w:t>
      </w:r>
    </w:p>
    <w:p>
      <w:r>
        <w:t>关键词搜索：https://www.jiaokey.com/tag/数字时代的图书馆信息资源建设.html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