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沙盘游戏与心理疾病的治疗</w:t>
      </w:r>
    </w:p>
    <w:p>
      <w:r>
        <w:rPr>
          <w:rFonts w:ascii="宋体" w:hAnsi="宋体" w:eastAsia="宋体"/>
          <w:sz w:val="24"/>
        </w:rPr>
        <w:t>伊娃·帕蒂丝·肇嘉（Eva Pattis Zoja）主编；刘建新，蔡成后，古丽丹译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沙盘游戏与心理疾病的治疗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伊娃·帕蒂丝·肇嘉（Eva Pattis Zoja）主编；刘建新，蔡成后，古丽丹译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本书出售、求购地址：https://www.jiaokey.com/book/detail/11770236.html</w:t>
      </w:r>
    </w:p>
    <w:p>
      <w:r>
        <w:t>更多相关图书推荐：https://www.jiaokey.com</w:t>
      </w:r>
    </w:p>
    <w:p>
      <w:r>
        <w:t>伊娃·帕蒂丝·肇嘉（Eva Pattis Zoja）主编；刘建新，蔡成后，古丽丹译 其他作品：https://www.jiaokey.com/tag/伊娃·帕蒂丝·肇嘉（Eva Pattis Zoja）主编；刘建新，蔡成后，古丽丹译.html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关键词搜索：https://www.jiaokey.com/tag/沙盘游戏与心理疾病的治疗.html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