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</w:t>
      </w:r>
    </w:p>
    <w:p>
      <w:r>
        <w:rPr>
          <w:rFonts w:ascii="宋体" w:hAnsi="宋体" w:eastAsia="宋体"/>
          <w:sz w:val="24"/>
        </w:rPr>
        <w:t>刘宝玲主编；北京邮电大学，电信工程学院电路与系统中心编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刘宝玲主编；北京邮电大学，电信工程学院电路与系统中心编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本书出售、求购地址：https://www.jiaokey.com/book/detail/11769160.html</w:t>
      </w:r>
    </w:p>
    <w:p>
      <w:r>
        <w:t>更多相关图书推荐：https://www.jiaokey.com</w:t>
      </w:r>
    </w:p>
    <w:p>
      <w:r>
        <w:t>刘宝玲主编；北京邮电大学，电信工程学院电路与系统中心编 其他作品：https://www.jiaokey.com/tag/刘宝玲主编；北京邮电大学，电信工程学院电路与系统中心编.html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