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问题与方法  南京大学人文社会科学高级研究院年刊  2006年</w:t>
      </w:r>
    </w:p>
    <w:p>
      <w:r>
        <w:rPr>
          <w:rFonts w:ascii="宋体" w:hAnsi="宋体" w:eastAsia="宋体"/>
          <w:sz w:val="24"/>
        </w:rPr>
        <w:t>《问题与方法：南京大学人文社会科学高级研究院年刊》编写组主编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问题与方法  南京大学人文社会科学高级研究院年刊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《问题与方法：南京大学人文社会科学高级研究院年刊》编写组主编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本书出售、求购地址：https://www.jiaokey.com/book/detail/11768923.html</w:t>
      </w:r>
    </w:p>
    <w:p>
      <w:r>
        <w:t>更多相关图书推荐：https://www.jiaokey.com</w:t>
      </w:r>
    </w:p>
    <w:p>
      <w:r>
        <w:t>《问题与方法：南京大学人文社会科学高级研究院年刊》编写组主编 其他作品：https://www.jiaokey.com/tag/《问题与方法：南京大学人文社会科学高级研究院年刊》编写组主编.html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关键词搜索：https://www.jiaokey.com/tag/问题与方法  南京大学人文社会科学高级研究院年刊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