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陈兴良刑法研究专著系列  刑法的价值构造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陈兴良刑法研究专著系列  刑法的价值构造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本书出售、求购地址：https://www.jiaokey.com/book/detail/11768504.html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关键词搜索：https://www.jiaokey.com/tag/陈兴良刑法研究专著系列  刑法的价值构造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