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中外专家论课题制</w:t>
      </w:r>
    </w:p>
    <w:p>
      <w:r>
        <w:rPr>
          <w:rFonts w:ascii="宋体" w:hAnsi="宋体" w:eastAsia="宋体"/>
          <w:sz w:val="24"/>
        </w:rPr>
        <w:t>吴波尔，赵路主编；《中外专家论课题制》编委会编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中外专家论课题制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吴波尔，赵路主编；《中外专家论课题制》编委会编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本书出售、求购地址：https://www.jiaokey.com/book/detail/11767999.html</w:t>
      </w:r>
    </w:p>
    <w:p>
      <w:r>
        <w:t>更多相关图书推荐：https://www.jiaokey.com</w:t>
      </w:r>
    </w:p>
    <w:p>
      <w:r>
        <w:t>吴波尔，赵路主编；《中外专家论课题制》编委会编 其他作品：https://www.jiaokey.com/tag/吴波尔，赵路主编；《中外专家论课题制》编委会编.html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关键词搜索：https://www.jiaokey.com/tag/中外专家论课题制.html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