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书名：精纺机设备状态对断头率的影响</w:t>
      </w:r>
    </w:p>
    <w:p>
      <w:r>
        <w:t>作者：（苏）捷留什诺夫，А.В.著；徐朴，叶弈梁译</w:t>
      </w:r>
    </w:p>
    <w:p>
      <w:r>
        <w:t>出版社：北京：纺织工业出版社</w:t>
      </w:r>
    </w:p>
    <w:p>
      <w:r>
        <w:t>出版日期：1960.02</w:t>
      </w:r>
    </w:p>
    <w:p>
      <w:r>
        <w:t>总页数：116</w:t>
      </w:r>
    </w:p>
    <w:p>
      <w:r>
        <w:t>更多请访问教客网: www.jiaokey.com</w:t>
      </w:r>
    </w:p>
    <w:p>
      <w:r>
        <w:t>精纺机设备状态对断头率的影响 评论地址：https://www.jiaokey.com/book/detail/11767826.html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