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新编380种注射液理化与治疗配伍检索表</w:t>
      </w:r>
    </w:p>
    <w:p>
      <w:r>
        <w:rPr>
          <w:rFonts w:ascii="宋体" w:hAnsi="宋体" w:eastAsia="宋体"/>
          <w:sz w:val="24"/>
        </w:rPr>
        <w:t>唐镜波等编著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新编380种注射液理化与治疗配伍检索表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唐镜波等编著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本书出售、求购地址：https://www.jiaokey.com/book/detail/11767476.html</w:t>
      </w:r>
    </w:p>
    <w:p>
      <w:r>
        <w:t>更多相关图书推荐：https://www.jiaokey.com</w:t>
      </w:r>
    </w:p>
    <w:p>
      <w:r>
        <w:t>唐镜波等编著 其他作品：https://www.jiaokey.com/tag/唐镜波等编著.html</w:t>
      </w:r>
    </w:p>
    <w:p>
      <w:r>
        <w:t>河南科学技术出版社 出版图书：https://www.jiaokey.com/tag/河南科学技术出版社.html</w:t>
      </w:r>
    </w:p>
    <w:p>
      <w:r>
        <w:t>关键词搜索：https://www.jiaokey.com/tag/新编380种注射液理化与治疗配伍检索表.html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