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落实科学发展观  建设创新型甘肃  甘肃省2006年学术年会论文集</w:t>
      </w:r>
    </w:p>
    <w:p>
      <w:r>
        <w:rPr>
          <w:rFonts w:ascii="宋体" w:hAnsi="宋体" w:eastAsia="宋体"/>
          <w:sz w:val="24"/>
        </w:rPr>
        <w:t>史振业，赵春，张广智主编；甘肃省科学技术协会等编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落实科学发展观  建设创新型甘肃  甘肃省2006年学术年会论文集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史振业，赵春，张广智主编；甘肃省科学技术协会等编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本书出售、求购地址：https://www.jiaokey.com/book/detail/11764589.html</w:t>
      </w:r>
    </w:p>
    <w:p>
      <w:r>
        <w:t>更多相关图书推荐：https://www.jiaokey.com</w:t>
      </w:r>
    </w:p>
    <w:p>
      <w:r>
        <w:t>史振业，赵春，张广智主编；甘肃省科学技术协会等编 其他作品：https://www.jiaokey.com/tag/史振业，赵春，张广智主编；甘肃省科学技术协会等编.html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关键词搜索：https://www.jiaokey.com/tag/落实科学发展观  建设创新型甘肃  甘肃省2006年学术年会论文集.html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