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敦煌采塑  公元366-1911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敦煌采塑  公元366-1911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本书出售、求购地址：https://www.jiaokey.com/book/detail/11764047.html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关键词搜索：https://www.jiaokey.com/tag/敦煌采塑  公元366-1911.html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