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摄影化学</w:t>
      </w:r>
    </w:p>
    <w:p>
      <w:r>
        <w:rPr>
          <w:rFonts w:ascii="宋体" w:hAnsi="宋体" w:eastAsia="宋体"/>
          <w:sz w:val="24"/>
        </w:rPr>
        <w:t>（苏）马尔希列维奇，К.И.，（苏）雅施特得哥沃尔柯，В.А.著；江清，金襄译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（苏）马尔希列维奇，К.И.，（苏）雅施特得哥沃尔柯，В.А.著；江清，金襄译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本书出售、求购地址：https://www.jiaokey.com/book/detail/11764028.html</w:t>
      </w:r>
    </w:p>
    <w:p>
      <w:r>
        <w:t>更多相关图书推荐：https://www.jiaokey.com</w:t>
      </w:r>
    </w:p>
    <w:p>
      <w:r>
        <w:t>（苏）马尔希列维奇，К.И.，（苏）雅施特得哥沃尔柯，В.А.著；江清，金襄译 其他作品：https://www.jiaokey.com/tag/（苏）马尔希列维奇，К.И.，（苏）雅施特得哥沃尔柯，В.А.著；江清，金襄译.html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关键词搜索：https://www.jiaokey.com/tag/摄影化学.html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