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粉墨春秋</w:t>
      </w:r>
    </w:p>
    <w:p>
      <w:r>
        <w:rPr>
          <w:rFonts w:ascii="宋体" w:hAnsi="宋体" w:eastAsia="宋体"/>
          <w:sz w:val="24"/>
        </w:rPr>
        <w:t>盖叫天口述；何慢，龚义江记录整理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粉墨春秋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盖叫天口述；何慢，龚义江记录整理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本书出售、求购地址：https://www.jiaokey.com/book/detail/11762787.html</w:t>
      </w:r>
    </w:p>
    <w:p>
      <w:r>
        <w:t>更多相关图书推荐：https://www.jiaokey.com</w:t>
      </w:r>
    </w:p>
    <w:p>
      <w:r>
        <w:t>盖叫天口述；何慢，龚义江记录整理 其他作品：https://www.jiaokey.com/tag/盖叫天口述；何慢，龚义江记录整理.html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关键词搜索：https://www.jiaokey.com/tag/粉墨春秋.html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