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铁路基本业务会计核算</w:t>
      </w:r>
    </w:p>
    <w:p>
      <w:r>
        <w:rPr>
          <w:rFonts w:ascii="宋体" w:hAnsi="宋体" w:eastAsia="宋体"/>
          <w:sz w:val="24"/>
        </w:rPr>
        <w:t>H·Г·温尼勤珂 Г·H·格尼达希 A·Г·司马格洛娃 A·Г·希伯利科夫著；北京铁道学院会计教研组译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铁路基本业务会计核算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H·Г·温尼勤珂 Г·H·格尼达希 A·Г·司马格洛娃 A·Г·希伯利科夫著；北京铁道学院会计教研组译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本书出售、求购地址：https://www.jiaokey.com/book/detail/11761596.html</w:t>
      </w:r>
    </w:p>
    <w:p>
      <w:r>
        <w:t>更多相关图书推荐：https://www.jiaokey.com</w:t>
      </w:r>
    </w:p>
    <w:p>
      <w:r>
        <w:t>H·Г·温尼勤珂 Г·H·格尼达希 A·Г·司马格洛娃 A·Г·希伯利科夫著；北京铁道学院会计教研组译 其他作品：https://www.jiaokey.com/tag/H·Г·温尼勤珂 Г·H·格尼达希 A·Г·司马格洛娃 A·Г·希伯利科夫著；北京铁道学院会计教研组译.html</w:t>
      </w:r>
    </w:p>
    <w:p>
      <w:r>
        <w:t>人民铁道出版社 出版图书：https://www.jiaokey.com/tag/人民铁道出版社.html</w:t>
      </w:r>
    </w:p>
    <w:p>
      <w:r>
        <w:t>关键词搜索：https://www.jiaokey.com/tag/中等专业学校教学用书  铁路基本业务会计核算.html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