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中国儒法斗争史话</w:t>
      </w:r>
    </w:p>
    <w:p>
      <w:r>
        <w:rPr>
          <w:rFonts w:ascii="宋体" w:hAnsi="宋体" w:eastAsia="宋体"/>
          <w:sz w:val="24"/>
        </w:rPr>
        <w:t>柳州铁路局桂林机务段工人理论组，广西师范学院历史系七三级工农兵学员编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中国儒法斗争史话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柳州铁路局桂林机务段工人理论组，广西师范学院历史系七三级工农兵学员编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本书出售、求购地址：https://www.jiaokey.com/book/detail/11761582.html</w:t>
      </w:r>
    </w:p>
    <w:p>
      <w:r>
        <w:t>更多相关图书推荐：https://www.jiaokey.com</w:t>
      </w:r>
    </w:p>
    <w:p>
      <w:r>
        <w:t>柳州铁路局桂林机务段工人理论组，广西师范学院历史系七三级工农兵学员编 其他作品：https://www.jiaokey.com/tag/柳州铁路局桂林机务段工人理论组，广西师范学院历史系七三级工农兵学员编.html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