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风味菜肴实习教程</w:t>
      </w:r>
    </w:p>
    <w:p>
      <w:r>
        <w:rPr>
          <w:rFonts w:ascii="宋体" w:hAnsi="宋体" w:eastAsia="宋体"/>
          <w:sz w:val="24"/>
        </w:rPr>
        <w:t>梁冠强主编；高行恩，刘洪标，丁玉勇，边昊，张延年，郭恩亮，徐国强，李建民编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风味菜肴实习教程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梁冠强主编；高行恩，刘洪标，丁玉勇，边昊，张延年，郭恩亮，徐国强，李建民编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本书出售、求购地址：https://www.jiaokey.com/book/detail/11761015.html</w:t>
      </w:r>
    </w:p>
    <w:p>
      <w:r>
        <w:t>更多相关图书推荐：https://www.jiaokey.com</w:t>
      </w:r>
    </w:p>
    <w:p>
      <w:r>
        <w:t>梁冠强主编；高行恩，刘洪标，丁玉勇，边昊，张延年，郭恩亮，徐国强，李建民编 其他作品：https://www.jiaokey.com/tag/梁冠强主编；高行恩，刘洪标，丁玉勇，边昊，张延年，郭恩亮，徐国强，李建民编.html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关键词搜索：https://www.jiaokey.com/tag/风味菜肴实习教程.html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