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泰迪熊在游泳池</w:t>
      </w:r>
    </w:p>
    <w:p>
      <w:r>
        <w:rPr>
          <w:rFonts w:ascii="宋体" w:hAnsi="宋体" w:eastAsia="宋体"/>
          <w:sz w:val="24"/>
        </w:rPr>
        <w:t>（英）塞奇编文；（英）格里兹绘；王甘译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泰迪熊在游泳池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（英）塞奇编文；（英）格里兹绘；王甘译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本书出售、求购地址：https://www.jiaokey.com/book/detail/11760703.html</w:t>
      </w:r>
    </w:p>
    <w:p>
      <w:r>
        <w:t>更多相关图书推荐：https://www.jiaokey.com</w:t>
      </w:r>
    </w:p>
    <w:p>
      <w:r>
        <w:t>（英）塞奇编文；（英）格里兹绘；王甘译 其他作品：https://www.jiaokey.com/tag/（英）塞奇编文；（英）格里兹绘；王甘译.html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关键词搜索：https://www.jiaokey.com/tag/泰迪熊在游泳池.html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