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透气孔</w:t>
      </w:r>
    </w:p>
    <w:p>
      <w:r>
        <w:rPr>
          <w:rFonts w:ascii="宋体" w:hAnsi="宋体" w:eastAsia="宋体"/>
          <w:sz w:val="24"/>
        </w:rPr>
        <w:t>（俄）弗拉基米尔·马卡宁（Vladimir Makanin）著；侯玮红等译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透气孔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（俄）弗拉基米尔·马卡宁（Vladimir Makanin）著；侯玮红等译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本书出售、求购地址：https://www.jiaokey.com/book/detail/11760626.html</w:t>
      </w:r>
    </w:p>
    <w:p>
      <w:r>
        <w:t>更多相关图书推荐：https://www.jiaokey.com</w:t>
      </w:r>
    </w:p>
    <w:p>
      <w:r>
        <w:t>（俄）弗拉基米尔·马卡宁（Vladimir Makanin）著；侯玮红等译 其他作品：https://www.jiaokey.com/tag/（俄）弗拉基米尔·马卡宁（Vladimir Makanin）著；侯玮红等译.html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关键词搜索：https://www.jiaokey.com/tag/透气孔.html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