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  中法文本</w:t>
      </w:r>
    </w:p>
    <w:p>
      <w:r>
        <w:t>作者：周春才编绘；唐家龙翻译</w:t>
      </w:r>
    </w:p>
    <w:p>
      <w:r>
        <w:t>出版社：北京：海豚出版社</w:t>
      </w:r>
    </w:p>
    <w:p>
      <w:r>
        <w:t>出版日期：2006.08</w:t>
      </w:r>
    </w:p>
    <w:p>
      <w:r>
        <w:t>总页数：303</w:t>
      </w:r>
    </w:p>
    <w:p>
      <w:r>
        <w:t>更多请访问教客网: www.jiaokey.com</w:t>
      </w:r>
    </w:p>
    <w:p>
      <w:r>
        <w:t>易经图典  中法文本 评论地址：https://www.jiaokey.com/book/detail/11760180.html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