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丝巾披肩围巾的系法</w:t>
      </w:r>
    </w:p>
    <w:p>
      <w:r>
        <w:rPr>
          <w:rFonts w:ascii="宋体" w:hAnsi="宋体" w:eastAsia="宋体"/>
          <w:sz w:val="24"/>
        </w:rPr>
        <w:t>（日）和田洋美著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丝巾披肩围巾的系法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（日）和田洋美著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本书出售、求购地址：https://www.jiaokey.com/book/detail/11760017.html</w:t>
      </w:r>
    </w:p>
    <w:p>
      <w:r>
        <w:t>更多相关图书推荐：https://www.jiaokey.com</w:t>
      </w:r>
    </w:p>
    <w:p>
      <w:r>
        <w:t>（日）和田洋美著 其他作品：https://www.jiaokey.com/tag/（日）和田洋美著.html</w:t>
      </w:r>
    </w:p>
    <w:p>
      <w:r>
        <w:t>中国画报出版社 出版图书：https://www.jiaokey.com/tag/中国画报出版社.html</w:t>
      </w:r>
    </w:p>
    <w:p>
      <w:r>
        <w:t>关键词搜索：https://www.jiaokey.com/tag/丝巾披肩围巾的系法.html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