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书名：跨越时空的交融 纪念中法建交四十周年暨中法文化年  中法文本</w:t>
      </w:r>
    </w:p>
    <w:p>
      <w:r>
        <w:t>作者：崔景明主编；中国社会科学院欧洲所，中国新闻发展公司主编</w:t>
      </w:r>
    </w:p>
    <w:p>
      <w:r>
        <w:t>出版社：北京：新华出版社</w:t>
      </w:r>
    </w:p>
    <w:p>
      <w:r>
        <w:t>出版日期：2005.12</w:t>
      </w:r>
    </w:p>
    <w:p>
      <w:r>
        <w:t>总页数：152</w:t>
      </w:r>
    </w:p>
    <w:p>
      <w:r>
        <w:t>更多请访问教客网: www.jiaokey.com</w:t>
      </w:r>
    </w:p>
    <w:p>
      <w:r>
        <w:t>跨越时空的交融 纪念中法建交四十周年暨中法文化年  中法文本 评论地址：https://www.jiaokey.com/book/detail/11759781.html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