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书名：城市的分化  以徐州市为个案的社会分层与底层状况研究</w:t>
      </w:r>
    </w:p>
    <w:p>
      <w:r>
        <w:t>作者：魏晨著；董明伟，任越编</w:t>
      </w:r>
    </w:p>
    <w:p>
      <w:r>
        <w:t>出版社：长春：吉林人民出版社</w:t>
      </w:r>
    </w:p>
    <w:p>
      <w:r>
        <w:t>出版日期：2006.07</w:t>
      </w:r>
    </w:p>
    <w:p>
      <w:r>
        <w:t>总页数：398</w:t>
      </w:r>
    </w:p>
    <w:p>
      <w:r>
        <w:t>更多请访问教客网: www.jiaokey.com</w:t>
      </w:r>
    </w:p>
    <w:p>
      <w:r>
        <w:t>城市的分化  以徐州市为个案的社会分层与底层状况研究 评论地址：https://www.jiaokey.com/book/detail/11759489.html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