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伪君子</w:t>
      </w:r>
    </w:p>
    <w:p>
      <w:r>
        <w:rPr>
          <w:rFonts w:ascii="宋体" w:hAnsi="宋体" w:eastAsia="宋体"/>
          <w:sz w:val="24"/>
        </w:rPr>
        <w:t>（苏联）尼·克鲁日柯夫等著；新民报编辑部编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伪君子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（苏联）尼·克鲁日柯夫等著；新民报编辑部编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本书出售、求购地址：https://www.jiaokey.com/book/detail/11758150.html</w:t>
      </w:r>
    </w:p>
    <w:p>
      <w:r>
        <w:t>更多相关图书推荐：https://www.jiaokey.com</w:t>
      </w:r>
    </w:p>
    <w:p>
      <w:r>
        <w:t>（苏联）尼·克鲁日柯夫等著；新民报编辑部编 其他作品：https://www.jiaokey.com/tag/（苏联）尼·克鲁日柯夫等著；新民报编辑部编.html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关键词搜索：https://www.jiaokey.com/tag/伪君子.html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